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3C2FCE4B" w:rsidR="00FB4200" w:rsidRPr="007C6B30" w:rsidRDefault="003914EC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6143C1">
        <w:rPr>
          <w:rFonts w:cstheme="minorHAnsi"/>
          <w:b/>
          <w:bCs/>
        </w:rPr>
        <w:t>20/10/2025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3914EC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193D80E8" w:rsidR="00DB0965" w:rsidRPr="006143C1" w:rsidRDefault="003914EC" w:rsidP="00822A0A">
      <w:pPr>
        <w:rPr>
          <w:rFonts w:cstheme="minorHAnsi"/>
          <w:b/>
          <w:bCs/>
        </w:rPr>
      </w:pPr>
      <w:r w:rsidRPr="006143C1">
        <w:rPr>
          <w:rFonts w:cstheme="minorHAnsi"/>
          <w:b/>
          <w:bCs/>
        </w:rPr>
        <w:t xml:space="preserve">AANVRAAG TOT OMGEVINGSVERGUNNING - </w:t>
      </w:r>
      <w:r w:rsidR="005941DB" w:rsidRPr="006143C1">
        <w:rPr>
          <w:rFonts w:cstheme="minorHAnsi"/>
          <w:b/>
          <w:bCs/>
        </w:rPr>
        <w:t>OMV_2025093073</w:t>
      </w:r>
      <w:r w:rsidRPr="006143C1">
        <w:rPr>
          <w:rFonts w:cstheme="minorHAnsi"/>
          <w:b/>
          <w:bCs/>
        </w:rPr>
        <w:t xml:space="preserve"> </w:t>
      </w:r>
      <w:r w:rsidR="006143C1" w:rsidRPr="006143C1">
        <w:rPr>
          <w:rFonts w:cstheme="minorHAnsi"/>
          <w:b/>
          <w:bCs/>
        </w:rPr>
        <w:t>–</w:t>
      </w:r>
      <w:r w:rsidRPr="006143C1">
        <w:rPr>
          <w:rFonts w:cstheme="minorHAnsi"/>
          <w:b/>
          <w:bCs/>
        </w:rPr>
        <w:t xml:space="preserve"> </w:t>
      </w:r>
      <w:r w:rsidR="006143C1" w:rsidRPr="006143C1">
        <w:rPr>
          <w:rFonts w:cstheme="minorHAnsi"/>
          <w:b/>
          <w:bCs/>
        </w:rPr>
        <w:t>2025/257 – Brussels Airport Company NV -</w:t>
      </w:r>
      <w:r w:rsidR="00586A69" w:rsidRPr="00586A69">
        <w:t xml:space="preserve"> </w:t>
      </w:r>
      <w:r w:rsidR="00586A69" w:rsidRPr="00586A69">
        <w:rPr>
          <w:rFonts w:cstheme="minorHAnsi"/>
          <w:b/>
          <w:bCs/>
        </w:rPr>
        <w:t>voorbereidende, tijdelijke stedenbouwkundige handelingen in kader van HUB 3.0</w:t>
      </w:r>
      <w:r w:rsidRPr="006143C1">
        <w:rPr>
          <w:rFonts w:cstheme="minorHAnsi"/>
          <w:b/>
          <w:bCs/>
        </w:rPr>
        <w:t xml:space="preserve">, </w:t>
      </w:r>
      <w:r w:rsidR="006143C1" w:rsidRPr="006143C1">
        <w:rPr>
          <w:rFonts w:cstheme="minorHAnsi"/>
          <w:b/>
          <w:bCs/>
        </w:rPr>
        <w:t xml:space="preserve">Luchthaven Brussel Nationaal </w:t>
      </w:r>
      <w:r w:rsidR="006143C1" w:rsidRPr="006143C1">
        <w:rPr>
          <w:b/>
          <w:bCs/>
        </w:rPr>
        <w:t>1, 1B, 1G, 1J, 1M, 2, 3R, 36A, 36B, 38A, 50, 50A, 50C, 55, 56, 56</w:t>
      </w:r>
      <w:proofErr w:type="gramStart"/>
      <w:r w:rsidR="006143C1" w:rsidRPr="006143C1">
        <w:rPr>
          <w:b/>
          <w:bCs/>
        </w:rPr>
        <w:t>A ,</w:t>
      </w:r>
      <w:proofErr w:type="gramEnd"/>
      <w:r w:rsidR="006143C1" w:rsidRPr="006143C1">
        <w:rPr>
          <w:b/>
          <w:bCs/>
        </w:rPr>
        <w:t xml:space="preserve"> 57A en 57B te 1930 Zaventem</w:t>
      </w:r>
      <w:r w:rsidR="006143C1" w:rsidRPr="006143C1">
        <w:rPr>
          <w:rFonts w:cs="Calibri"/>
          <w:b/>
          <w:bCs/>
        </w:rPr>
        <w:t xml:space="preserve"> </w:t>
      </w:r>
      <w:r w:rsidRPr="006143C1">
        <w:rPr>
          <w:rFonts w:cstheme="minorHAnsi"/>
          <w:b/>
          <w:bCs/>
        </w:rPr>
        <w:t>-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586A69" w:rsidRDefault="003914EC" w:rsidP="00822A0A">
      <w:pPr>
        <w:rPr>
          <w:rFonts w:asciiTheme="minorHAnsi" w:hAnsiTheme="minorHAnsi" w:cstheme="minorHAnsi"/>
          <w:b/>
          <w:bCs/>
        </w:rPr>
      </w:pPr>
      <w:r w:rsidRPr="00586A69">
        <w:rPr>
          <w:rFonts w:asciiTheme="minorHAnsi" w:hAnsiTheme="minorHAnsi" w:cstheme="minorHAnsi"/>
          <w:b/>
          <w:bCs/>
        </w:rPr>
        <w:t>KORTE INHOUD</w:t>
      </w:r>
    </w:p>
    <w:p w14:paraId="5C3207EE" w14:textId="67870791" w:rsidR="002A0D37" w:rsidRPr="00586A69" w:rsidRDefault="003914EC" w:rsidP="00822A0A">
      <w:pPr>
        <w:rPr>
          <w:rFonts w:asciiTheme="minorHAnsi" w:eastAsia="Tahoma" w:hAnsiTheme="minorHAnsi" w:cstheme="minorHAnsi"/>
          <w:sz w:val="20"/>
        </w:rPr>
      </w:pPr>
      <w:r w:rsidRPr="00586A69">
        <w:rPr>
          <w:rFonts w:asciiTheme="minorHAnsi" w:hAnsiTheme="minorHAnsi" w:cstheme="minorHAnsi"/>
        </w:rPr>
        <w:t xml:space="preserve">Het CBS neemt kennis v/h OO </w:t>
      </w:r>
      <w:proofErr w:type="gramStart"/>
      <w:r w:rsidRPr="00586A69">
        <w:rPr>
          <w:rFonts w:asciiTheme="minorHAnsi" w:hAnsiTheme="minorHAnsi" w:cstheme="minorHAnsi"/>
        </w:rPr>
        <w:t>inzake</w:t>
      </w:r>
      <w:proofErr w:type="gramEnd"/>
      <w:r w:rsidRPr="00586A69">
        <w:rPr>
          <w:rFonts w:asciiTheme="minorHAnsi" w:hAnsiTheme="minorHAnsi" w:cstheme="minorHAnsi"/>
        </w:rPr>
        <w:t xml:space="preserve"> </w:t>
      </w:r>
      <w:proofErr w:type="gramStart"/>
      <w:r w:rsidR="00016178" w:rsidRPr="00586A69">
        <w:rPr>
          <w:rFonts w:asciiTheme="minorHAnsi" w:hAnsiTheme="minorHAnsi" w:cstheme="minorHAnsi"/>
        </w:rPr>
        <w:t xml:space="preserve">omgevingsaanvraag </w:t>
      </w:r>
      <w:r w:rsidR="00191C63" w:rsidRPr="00586A69">
        <w:rPr>
          <w:rFonts w:asciiTheme="minorHAnsi" w:hAnsiTheme="minorHAnsi" w:cstheme="minorHAnsi"/>
        </w:rPr>
        <w:t xml:space="preserve"> door</w:t>
      </w:r>
      <w:proofErr w:type="gramEnd"/>
      <w:r w:rsidR="00191C63" w:rsidRPr="00586A69">
        <w:rPr>
          <w:rFonts w:asciiTheme="minorHAnsi" w:hAnsiTheme="minorHAnsi" w:cstheme="minorHAnsi"/>
        </w:rPr>
        <w:t xml:space="preserve"> Brussels Airport Company NV </w:t>
      </w:r>
      <w:r w:rsidR="00046B2B" w:rsidRPr="00586A69">
        <w:rPr>
          <w:rFonts w:asciiTheme="minorHAnsi" w:hAnsiTheme="minorHAnsi" w:cstheme="minorHAnsi"/>
        </w:rPr>
        <w:t>voor</w:t>
      </w:r>
      <w:r w:rsidR="00586A69" w:rsidRPr="00586A69">
        <w:rPr>
          <w:rFonts w:asciiTheme="minorHAnsi" w:hAnsiTheme="minorHAnsi" w:cstheme="minorHAnsi"/>
        </w:rPr>
        <w:t xml:space="preserve"> </w:t>
      </w:r>
      <w:r w:rsidR="00586A69" w:rsidRPr="00586A69">
        <w:rPr>
          <w:rFonts w:asciiTheme="minorHAnsi" w:hAnsiTheme="minorHAnsi" w:cstheme="minorHAnsi"/>
        </w:rPr>
        <w:t>voorbereidende, tijdelijke stedenbouwkundige handelingen in kader van HUB 3.0</w:t>
      </w:r>
      <w:r w:rsidR="00AB0E57" w:rsidRPr="00586A69">
        <w:rPr>
          <w:rFonts w:asciiTheme="minorHAnsi" w:hAnsiTheme="minorHAnsi" w:cstheme="minorHAnsi"/>
        </w:rPr>
        <w:t xml:space="preserve">, </w:t>
      </w:r>
      <w:r w:rsidR="00191C63" w:rsidRPr="00586A69">
        <w:rPr>
          <w:rFonts w:asciiTheme="minorHAnsi" w:hAnsiTheme="minorHAnsi" w:cstheme="minorHAnsi"/>
        </w:rPr>
        <w:t>Luchthaven Brussel Nationaal 1, 1B, 1G, 1J, 1M, 2, 3R, 36A, 36B, 38A, 50, 50A, 50C, 55, 56, 56A, 57A en 57B te 1930 Zaventem</w:t>
      </w:r>
      <w:r w:rsidR="00955BCC" w:rsidRPr="00586A69">
        <w:rPr>
          <w:rFonts w:asciiTheme="minorHAnsi" w:hAnsiTheme="minorHAnsi" w:cstheme="minorHAnsi"/>
        </w:rPr>
        <w:br/>
      </w:r>
      <w:r w:rsidR="00A16922" w:rsidRPr="00586A69">
        <w:rPr>
          <w:rFonts w:asciiTheme="minorHAnsi" w:hAnsiTheme="minorHAnsi" w:cstheme="minorHAnsi"/>
          <w:i/>
          <w:iCs/>
        </w:rPr>
        <w:t>-&gt; reden OO:</w:t>
      </w:r>
      <w:r w:rsidR="00824711" w:rsidRPr="00586A69">
        <w:rPr>
          <w:rFonts w:asciiTheme="minorHAnsi" w:hAnsiTheme="minorHAnsi" w:cstheme="minorHAnsi"/>
          <w:i/>
          <w:iCs/>
        </w:rPr>
        <w:t xml:space="preserve"> </w:t>
      </w:r>
      <w:r w:rsidR="004B35AD" w:rsidRPr="00586A69">
        <w:rPr>
          <w:rFonts w:asciiTheme="minorHAnsi" w:hAnsiTheme="minorHAnsi" w:cstheme="minorHAnsi"/>
          <w:i/>
          <w:iCs/>
        </w:rPr>
        <w:t>op vraag van VVO (Vlaamse overheid)</w:t>
      </w:r>
      <w:r w:rsidR="00824711" w:rsidRPr="00586A69">
        <w:rPr>
          <w:rFonts w:asciiTheme="minorHAnsi" w:eastAsia="Tahoma" w:hAnsiTheme="minorHAnsi" w:cstheme="minorHAnsi"/>
          <w:i/>
          <w:iCs/>
          <w:sz w:val="20"/>
        </w:rPr>
        <w:br/>
      </w:r>
      <w:r w:rsidR="00A16922" w:rsidRPr="00586A69">
        <w:rPr>
          <w:rFonts w:asciiTheme="minorHAnsi" w:hAnsiTheme="minorHAnsi" w:cstheme="minorHAnsi"/>
        </w:rPr>
        <w:t xml:space="preserve">-&gt; </w:t>
      </w:r>
      <w:r w:rsidR="00A16922" w:rsidRPr="00586A69">
        <w:rPr>
          <w:rStyle w:val="Nadruk"/>
          <w:rFonts w:asciiTheme="minorHAnsi" w:hAnsiTheme="minorHAnsi" w:cstheme="minorHAnsi"/>
        </w:rPr>
        <w:t xml:space="preserve">OO van </w:t>
      </w:r>
      <w:r w:rsidR="004B35AD" w:rsidRPr="00586A69">
        <w:rPr>
          <w:rStyle w:val="Nadruk"/>
          <w:rFonts w:asciiTheme="minorHAnsi" w:hAnsiTheme="minorHAnsi" w:cstheme="minorHAnsi"/>
        </w:rPr>
        <w:t>17/10/2025</w:t>
      </w:r>
      <w:r w:rsidR="00D73E7C" w:rsidRPr="00586A69">
        <w:rPr>
          <w:rStyle w:val="Nadruk"/>
          <w:rFonts w:asciiTheme="minorHAnsi" w:hAnsiTheme="minorHAnsi" w:cstheme="minorHAnsi"/>
        </w:rPr>
        <w:t xml:space="preserve"> t</w:t>
      </w:r>
      <w:r w:rsidR="00315939" w:rsidRPr="00586A69">
        <w:rPr>
          <w:rStyle w:val="Nadruk"/>
          <w:rFonts w:asciiTheme="minorHAnsi" w:hAnsiTheme="minorHAnsi" w:cstheme="minorHAnsi"/>
        </w:rPr>
        <w:t xml:space="preserve">/m </w:t>
      </w:r>
      <w:r w:rsidR="004B35AD" w:rsidRPr="00586A69">
        <w:rPr>
          <w:rStyle w:val="Nadruk"/>
          <w:rFonts w:asciiTheme="minorHAnsi" w:hAnsiTheme="minorHAnsi" w:cstheme="minorHAnsi"/>
        </w:rPr>
        <w:t>15/11/2025</w:t>
      </w:r>
    </w:p>
    <w:p w14:paraId="4A2597E2" w14:textId="77777777" w:rsidR="00E65E5D" w:rsidRPr="00586A69" w:rsidRDefault="00E65E5D" w:rsidP="00822A0A">
      <w:pPr>
        <w:rPr>
          <w:rFonts w:asciiTheme="minorHAnsi" w:hAnsiTheme="minorHAnsi" w:cstheme="minorHAnsi"/>
        </w:rPr>
      </w:pPr>
    </w:p>
    <w:p w14:paraId="4939D426" w14:textId="77777777" w:rsidR="00550B39" w:rsidRPr="00586A69" w:rsidRDefault="00550B39" w:rsidP="00822A0A">
      <w:pPr>
        <w:rPr>
          <w:rFonts w:asciiTheme="minorHAnsi" w:hAnsiTheme="minorHAnsi" w:cstheme="minorHAnsi"/>
          <w:b/>
          <w:bCs/>
        </w:rPr>
      </w:pPr>
    </w:p>
    <w:p w14:paraId="67F2D22B" w14:textId="77777777" w:rsidR="00550B39" w:rsidRPr="00586A69" w:rsidRDefault="00550B39" w:rsidP="00822A0A">
      <w:pPr>
        <w:rPr>
          <w:rFonts w:asciiTheme="minorHAnsi" w:hAnsiTheme="minorHAnsi" w:cstheme="minorHAnsi"/>
          <w:b/>
          <w:bCs/>
        </w:rPr>
      </w:pPr>
    </w:p>
    <w:p w14:paraId="3B276A1E" w14:textId="13420CD4" w:rsidR="002A0D37" w:rsidRPr="00586A69" w:rsidRDefault="003914EC" w:rsidP="00822A0A">
      <w:pPr>
        <w:rPr>
          <w:rFonts w:asciiTheme="minorHAnsi" w:hAnsiTheme="minorHAnsi" w:cstheme="minorHAnsi"/>
          <w:b/>
          <w:bCs/>
        </w:rPr>
      </w:pPr>
      <w:r w:rsidRPr="00586A69">
        <w:rPr>
          <w:rFonts w:asciiTheme="minorHAnsi" w:hAnsiTheme="minorHAnsi" w:cstheme="minorHAnsi"/>
          <w:b/>
          <w:bCs/>
        </w:rPr>
        <w:t>OMSCHRIJVING</w:t>
      </w:r>
    </w:p>
    <w:p w14:paraId="721EE380" w14:textId="1074DA2E" w:rsidR="002A0D37" w:rsidRPr="00586A69" w:rsidRDefault="003914EC" w:rsidP="00822A0A">
      <w:pPr>
        <w:rPr>
          <w:rFonts w:asciiTheme="minorHAnsi" w:hAnsiTheme="minorHAnsi" w:cstheme="minorHAnsi"/>
          <w:b/>
          <w:bCs/>
        </w:rPr>
      </w:pPr>
      <w:r w:rsidRPr="00586A69">
        <w:rPr>
          <w:rFonts w:asciiTheme="minorHAnsi" w:hAnsiTheme="minorHAnsi" w:cstheme="minorHAnsi"/>
        </w:rPr>
        <w:t>Gelet op de aanvraag tot omgevingsvergunning ingediend</w:t>
      </w:r>
      <w:r w:rsidR="008D152C" w:rsidRPr="00586A69">
        <w:rPr>
          <w:rFonts w:asciiTheme="minorHAnsi" w:hAnsiTheme="minorHAnsi" w:cstheme="minorHAnsi"/>
        </w:rPr>
        <w:t xml:space="preserve"> </w:t>
      </w:r>
      <w:r w:rsidR="006143C1" w:rsidRPr="00586A69">
        <w:rPr>
          <w:rFonts w:asciiTheme="minorHAnsi" w:hAnsiTheme="minorHAnsi" w:cstheme="minorHAnsi"/>
        </w:rPr>
        <w:t xml:space="preserve">door Brussels Airport Company NV </w:t>
      </w:r>
      <w:r w:rsidR="00856A25" w:rsidRPr="00586A69">
        <w:rPr>
          <w:rFonts w:asciiTheme="minorHAnsi" w:hAnsiTheme="minorHAnsi" w:cstheme="minorHAnsi"/>
        </w:rPr>
        <w:t>to</w:t>
      </w:r>
      <w:r w:rsidR="006D3154" w:rsidRPr="00586A69">
        <w:rPr>
          <w:rFonts w:asciiTheme="minorHAnsi" w:hAnsiTheme="minorHAnsi" w:cstheme="minorHAnsi"/>
        </w:rPr>
        <w:t xml:space="preserve">t </w:t>
      </w:r>
      <w:r w:rsidR="004B35AD" w:rsidRPr="00586A69">
        <w:rPr>
          <w:rFonts w:asciiTheme="minorHAnsi" w:hAnsiTheme="minorHAnsi" w:cstheme="minorHAnsi"/>
        </w:rPr>
        <w:t>regulariseren van de drop-off zone</w:t>
      </w:r>
      <w:r w:rsidR="00574254" w:rsidRPr="00586A69">
        <w:rPr>
          <w:rFonts w:asciiTheme="minorHAnsi" w:hAnsiTheme="minorHAnsi" w:cstheme="minorHAnsi"/>
        </w:rPr>
        <w:t xml:space="preserve">, </w:t>
      </w:r>
      <w:r w:rsidR="00CF2E4C" w:rsidRPr="00586A69">
        <w:rPr>
          <w:rFonts w:asciiTheme="minorHAnsi" w:hAnsiTheme="minorHAnsi" w:cstheme="minorHAnsi"/>
        </w:rPr>
        <w:t>Luchthaven Brussel Nationaal 1, 1B, 1G, 1J, 1M, 2, 3R, 36A, 36B, 38</w:t>
      </w:r>
      <w:proofErr w:type="gramStart"/>
      <w:r w:rsidR="00CF2E4C" w:rsidRPr="00586A69">
        <w:rPr>
          <w:rFonts w:asciiTheme="minorHAnsi" w:hAnsiTheme="minorHAnsi" w:cstheme="minorHAnsi"/>
        </w:rPr>
        <w:t>A ,</w:t>
      </w:r>
      <w:proofErr w:type="gramEnd"/>
      <w:r w:rsidR="00CF2E4C" w:rsidRPr="00586A69">
        <w:rPr>
          <w:rFonts w:asciiTheme="minorHAnsi" w:hAnsiTheme="minorHAnsi" w:cstheme="minorHAnsi"/>
        </w:rPr>
        <w:t xml:space="preserve"> 50, 50A, 50C, 55, 56, 56A, 57A en 57B te 1930 Zaventem</w:t>
      </w:r>
      <w:r w:rsidR="00F73217" w:rsidRPr="00586A69">
        <w:rPr>
          <w:rFonts w:asciiTheme="minorHAnsi" w:hAnsiTheme="minorHAnsi" w:cstheme="minorHAnsi"/>
        </w:rPr>
        <w:t xml:space="preserve"> </w:t>
      </w:r>
      <w:r w:rsidRPr="00586A69">
        <w:rPr>
          <w:rFonts w:asciiTheme="minorHAnsi" w:hAnsiTheme="minorHAnsi" w:cstheme="minorHAnsi"/>
        </w:rPr>
        <w:t xml:space="preserve">en met als kadastrale </w:t>
      </w:r>
      <w:r w:rsidR="00145FD1" w:rsidRPr="00586A69">
        <w:rPr>
          <w:rFonts w:asciiTheme="minorHAnsi" w:hAnsiTheme="minorHAnsi" w:cstheme="minorHAnsi"/>
        </w:rPr>
        <w:t>ligging</w:t>
      </w:r>
      <w:r w:rsidR="004E5BE3" w:rsidRPr="00586A69">
        <w:rPr>
          <w:rFonts w:asciiTheme="minorHAnsi" w:hAnsiTheme="minorHAnsi" w:cstheme="minorHAnsi"/>
        </w:rPr>
        <w:t xml:space="preserve"> </w:t>
      </w:r>
      <w:r w:rsidRPr="00586A69">
        <w:rPr>
          <w:rFonts w:asciiTheme="minorHAnsi" w:hAnsiTheme="minorHAnsi" w:cstheme="minorHAnsi"/>
        </w:rPr>
        <w:t>afdeling 1 sectie A</w:t>
      </w:r>
      <w:r w:rsidRPr="00586A69">
        <w:rPr>
          <w:rFonts w:asciiTheme="minorHAnsi" w:hAnsiTheme="minorHAnsi" w:cstheme="minorHAnsi"/>
          <w:noProof/>
        </w:rPr>
        <w:t xml:space="preserve"> nrs. </w:t>
      </w:r>
      <w:r w:rsidRPr="00586A69">
        <w:rPr>
          <w:rFonts w:asciiTheme="minorHAnsi" w:hAnsiTheme="minorHAnsi" w:cstheme="minorHAnsi"/>
        </w:rPr>
        <w:t>46</w:t>
      </w:r>
      <w:r w:rsidRPr="00586A69">
        <w:rPr>
          <w:rFonts w:asciiTheme="minorHAnsi" w:hAnsiTheme="minorHAnsi" w:cstheme="minorHAnsi"/>
          <w:noProof/>
        </w:rPr>
        <w:t>N3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Y5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T5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V11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T14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X14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A15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B15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X11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E4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V5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P3</w:t>
      </w:r>
      <w:r w:rsidRPr="00586A69">
        <w:rPr>
          <w:rFonts w:asciiTheme="minorHAnsi" w:hAnsiTheme="minorHAnsi" w:cstheme="minorHAnsi"/>
        </w:rPr>
        <w:t>, 46</w:t>
      </w:r>
      <w:r w:rsidRPr="00586A69">
        <w:rPr>
          <w:rFonts w:asciiTheme="minorHAnsi" w:hAnsiTheme="minorHAnsi" w:cstheme="minorHAnsi"/>
          <w:noProof/>
        </w:rPr>
        <w:t>L15</w:t>
      </w:r>
      <w:r w:rsidRPr="00586A69">
        <w:rPr>
          <w:rFonts w:asciiTheme="minorHAnsi" w:hAnsiTheme="minorHAnsi" w:cstheme="minorHAnsi"/>
        </w:rPr>
        <w:t>, 52</w:t>
      </w:r>
      <w:r w:rsidRPr="00586A69">
        <w:rPr>
          <w:rFonts w:asciiTheme="minorHAnsi" w:hAnsiTheme="minorHAnsi" w:cstheme="minorHAnsi"/>
          <w:noProof/>
        </w:rPr>
        <w:t>C</w:t>
      </w:r>
      <w:r w:rsidRPr="00586A69">
        <w:rPr>
          <w:rFonts w:asciiTheme="minorHAnsi" w:hAnsiTheme="minorHAnsi" w:cstheme="minorHAnsi"/>
        </w:rPr>
        <w:t>, 53</w:t>
      </w:r>
      <w:r w:rsidRPr="00586A69">
        <w:rPr>
          <w:rFonts w:asciiTheme="minorHAnsi" w:hAnsiTheme="minorHAnsi" w:cstheme="minorHAnsi"/>
          <w:noProof/>
        </w:rPr>
        <w:t>M2</w:t>
      </w:r>
      <w:r w:rsidRPr="00586A69">
        <w:rPr>
          <w:rFonts w:asciiTheme="minorHAnsi" w:hAnsiTheme="minorHAnsi" w:cstheme="minorHAnsi"/>
        </w:rPr>
        <w:t xml:space="preserve"> en 63</w:t>
      </w:r>
      <w:r w:rsidRPr="00586A69">
        <w:rPr>
          <w:rFonts w:asciiTheme="minorHAnsi" w:hAnsiTheme="minorHAnsi" w:cstheme="minorHAnsi"/>
          <w:noProof/>
        </w:rPr>
        <w:t>F</w:t>
      </w:r>
      <w:r w:rsidRPr="00586A69">
        <w:rPr>
          <w:rFonts w:asciiTheme="minorHAnsi" w:hAnsiTheme="minorHAnsi" w:cstheme="minorHAns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3914EC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3914EC" w:rsidP="00822A0A">
      <w:pPr>
        <w:rPr>
          <w:rFonts w:cstheme="minorHAnsi"/>
        </w:rPr>
      </w:pPr>
      <w:r w:rsidRPr="007C6B30">
        <w:rPr>
          <w:rFonts w:cstheme="minorHAnsi"/>
        </w:rPr>
        <w:t xml:space="preserve">Gelet op Hoofdstuk 5, artikels 16 t.e.m. 29 van Titel 3 “Vergunningverlening” van het Omgevingsvergunningsbesluit van 27 november 2017 tot uitvoering van het decreet van 25 april 2014 </w:t>
      </w:r>
      <w:proofErr w:type="gramStart"/>
      <w:r w:rsidRPr="007C6B30">
        <w:rPr>
          <w:rFonts w:cstheme="minorHAnsi"/>
        </w:rPr>
        <w:t>betreffende</w:t>
      </w:r>
      <w:proofErr w:type="gramEnd"/>
      <w:r w:rsidRPr="007C6B30">
        <w:rPr>
          <w:rFonts w:cstheme="minorHAnsi"/>
        </w:rPr>
        <w:t xml:space="preserve">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3914EC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3914EC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17/10/2025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15/11/2025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41F8" w14:textId="77777777" w:rsidR="003914EC" w:rsidRDefault="003914EC">
      <w:r>
        <w:separator/>
      </w:r>
    </w:p>
  </w:endnote>
  <w:endnote w:type="continuationSeparator" w:id="0">
    <w:p w14:paraId="24F56565" w14:textId="77777777" w:rsidR="003914EC" w:rsidRDefault="0039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0D1DECC5" w:rsidR="00AB0EEB" w:rsidRDefault="006143C1" w:rsidP="00F42E16">
    <w:pPr>
      <w:pStyle w:val="Voettekst"/>
    </w:pPr>
    <w:r>
      <w:rPr>
        <w:noProof/>
        <w:lang w:eastAsia="nl-NL"/>
      </w:rPr>
      <w:drawing>
        <wp:inline distT="0" distB="0" distL="0" distR="0" wp14:anchorId="05DEB96D" wp14:editId="22C8D19B">
          <wp:extent cx="5708650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4E60D8A6" w:rsidR="00AB0EEB" w:rsidRDefault="006143C1">
    <w:pPr>
      <w:pStyle w:val="Voettekst"/>
    </w:pPr>
    <w:r>
      <w:rPr>
        <w:noProof/>
        <w:lang w:eastAsia="nl-NL"/>
      </w:rPr>
      <w:drawing>
        <wp:inline distT="0" distB="0" distL="0" distR="0" wp14:anchorId="162551A2" wp14:editId="4E0C713C">
          <wp:extent cx="5708650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1D56" w14:textId="77777777" w:rsidR="003914EC" w:rsidRDefault="003914EC">
      <w:r>
        <w:separator/>
      </w:r>
    </w:p>
  </w:footnote>
  <w:footnote w:type="continuationSeparator" w:id="0">
    <w:p w14:paraId="3D247051" w14:textId="77777777" w:rsidR="003914EC" w:rsidRDefault="0039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191C63"/>
    <w:rsid w:val="00271918"/>
    <w:rsid w:val="00297550"/>
    <w:rsid w:val="002A0D37"/>
    <w:rsid w:val="002E1C67"/>
    <w:rsid w:val="00315939"/>
    <w:rsid w:val="0032278D"/>
    <w:rsid w:val="00333086"/>
    <w:rsid w:val="00374C5E"/>
    <w:rsid w:val="003914EC"/>
    <w:rsid w:val="003B1CB9"/>
    <w:rsid w:val="003B437E"/>
    <w:rsid w:val="004B35AD"/>
    <w:rsid w:val="004E5BE3"/>
    <w:rsid w:val="00550B39"/>
    <w:rsid w:val="00574254"/>
    <w:rsid w:val="00586A69"/>
    <w:rsid w:val="005941DB"/>
    <w:rsid w:val="006143C1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D152C"/>
    <w:rsid w:val="00934E27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CF2E4C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A5653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5</cp:revision>
  <cp:lastPrinted>2011-03-23T09:23:00Z</cp:lastPrinted>
  <dcterms:created xsi:type="dcterms:W3CDTF">2025-10-13T12:27:00Z</dcterms:created>
  <dcterms:modified xsi:type="dcterms:W3CDTF">2025-10-13T13:03:00Z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Zaventem.remapp.be</vt:lpwstr>
  </property>
</Properties>
</file>